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3C01DD4" w14:textId="77777777" w:rsidR="004F54B2" w:rsidRDefault="00D35813">
      <w:pPr>
        <w:spacing w:line="240" w:lineRule="auto"/>
        <w:rPr>
          <w:sz w:val="28"/>
          <w:szCs w:val="28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114300" distR="114300" wp14:anchorId="72CEB1A5" wp14:editId="7E81EE0A">
            <wp:extent cx="2389505" cy="845185"/>
            <wp:effectExtent l="0" t="0" r="0" b="0"/>
            <wp:docPr id="1" name="image1.jpg" descr="northwest_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northwest_logo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845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 xml:space="preserve"> </w:t>
      </w:r>
      <w:r>
        <w:rPr>
          <w:sz w:val="28"/>
          <w:szCs w:val="28"/>
        </w:rPr>
        <w:t>OASBO, Northwest Chapter</w:t>
      </w:r>
    </w:p>
    <w:p w14:paraId="1C45254F" w14:textId="77777777" w:rsidR="004F54B2" w:rsidRDefault="00D35813">
      <w:pPr>
        <w:jc w:val="right"/>
        <w:rPr>
          <w:sz w:val="28"/>
          <w:szCs w:val="28"/>
        </w:rPr>
      </w:pPr>
      <w:r>
        <w:rPr>
          <w:sz w:val="28"/>
          <w:szCs w:val="28"/>
        </w:rPr>
        <w:t>CPIM Meeting</w:t>
      </w:r>
    </w:p>
    <w:p w14:paraId="23B512A1" w14:textId="77777777" w:rsidR="004F54B2" w:rsidRDefault="00D35813">
      <w:pPr>
        <w:jc w:val="right"/>
        <w:rPr>
          <w:sz w:val="28"/>
          <w:szCs w:val="28"/>
        </w:rPr>
      </w:pPr>
      <w:r>
        <w:rPr>
          <w:sz w:val="28"/>
          <w:szCs w:val="28"/>
        </w:rPr>
        <w:t>March 4, 2026</w:t>
      </w:r>
    </w:p>
    <w:p w14:paraId="7498768A" w14:textId="77777777" w:rsidR="004F54B2" w:rsidRDefault="00D35813">
      <w:pPr>
        <w:jc w:val="right"/>
        <w:rPr>
          <w:sz w:val="28"/>
          <w:szCs w:val="28"/>
        </w:rPr>
      </w:pPr>
      <w:r>
        <w:rPr>
          <w:sz w:val="28"/>
          <w:szCs w:val="28"/>
        </w:rPr>
        <w:t>Stone Ridge Golf Club, Bowling Green, Ohio</w:t>
      </w:r>
    </w:p>
    <w:p w14:paraId="180873FC" w14:textId="77777777" w:rsidR="004F54B2" w:rsidRDefault="004F54B2"/>
    <w:p w14:paraId="17565B19" w14:textId="77777777" w:rsidR="004F54B2" w:rsidRDefault="004F54B2">
      <w:pPr>
        <w:rPr>
          <w:sz w:val="24"/>
          <w:szCs w:val="24"/>
          <w:u w:val="single"/>
        </w:rPr>
      </w:pPr>
    </w:p>
    <w:p w14:paraId="66F18BAC" w14:textId="77777777" w:rsidR="004F54B2" w:rsidRDefault="004F54B2">
      <w:pPr>
        <w:rPr>
          <w:sz w:val="24"/>
          <w:szCs w:val="24"/>
          <w:u w:val="single"/>
        </w:rPr>
      </w:pPr>
    </w:p>
    <w:p w14:paraId="5B882B29" w14:textId="77777777" w:rsidR="004F54B2" w:rsidRDefault="004F54B2">
      <w:pPr>
        <w:rPr>
          <w:sz w:val="24"/>
          <w:szCs w:val="24"/>
          <w:u w:val="single"/>
        </w:rPr>
      </w:pPr>
    </w:p>
    <w:p w14:paraId="11ECB065" w14:textId="77777777" w:rsidR="004F54B2" w:rsidRDefault="00D35813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Agenda</w:t>
      </w:r>
    </w:p>
    <w:p w14:paraId="4037C6C4" w14:textId="77777777" w:rsidR="004F54B2" w:rsidRDefault="004F54B2">
      <w:pPr>
        <w:rPr>
          <w:sz w:val="24"/>
          <w:szCs w:val="24"/>
        </w:rPr>
      </w:pPr>
    </w:p>
    <w:p w14:paraId="36D13042" w14:textId="77777777" w:rsidR="004F54B2" w:rsidRDefault="00D35813">
      <w:pPr>
        <w:rPr>
          <w:sz w:val="24"/>
          <w:szCs w:val="24"/>
        </w:rPr>
      </w:pPr>
      <w:r>
        <w:rPr>
          <w:sz w:val="24"/>
          <w:szCs w:val="24"/>
        </w:rPr>
        <w:t>9:00-9:25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Registration</w:t>
      </w:r>
    </w:p>
    <w:p w14:paraId="123532C4" w14:textId="77777777" w:rsidR="004F54B2" w:rsidRDefault="004F54B2">
      <w:pPr>
        <w:rPr>
          <w:sz w:val="24"/>
          <w:szCs w:val="24"/>
        </w:rPr>
      </w:pPr>
    </w:p>
    <w:p w14:paraId="1DE93411" w14:textId="77777777" w:rsidR="004F54B2" w:rsidRDefault="00D35813">
      <w:pPr>
        <w:rPr>
          <w:sz w:val="24"/>
          <w:szCs w:val="24"/>
        </w:rPr>
      </w:pPr>
      <w:r>
        <w:rPr>
          <w:sz w:val="24"/>
          <w:szCs w:val="24"/>
        </w:rPr>
        <w:t>9:25-9:30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Welcome and Introductions</w:t>
      </w:r>
    </w:p>
    <w:p w14:paraId="167F1FC2" w14:textId="77777777" w:rsidR="004F54B2" w:rsidRDefault="004F54B2">
      <w:pPr>
        <w:rPr>
          <w:sz w:val="24"/>
          <w:szCs w:val="24"/>
        </w:rPr>
      </w:pPr>
    </w:p>
    <w:p w14:paraId="25F21611" w14:textId="77777777" w:rsidR="004F54B2" w:rsidRDefault="00D35813">
      <w:pPr>
        <w:tabs>
          <w:tab w:val="left" w:pos="2160"/>
        </w:tabs>
        <w:ind w:left="3600" w:hanging="3600"/>
        <w:rPr>
          <w:sz w:val="24"/>
          <w:szCs w:val="24"/>
        </w:rPr>
      </w:pPr>
      <w:r>
        <w:rPr>
          <w:sz w:val="24"/>
          <w:szCs w:val="24"/>
        </w:rPr>
        <w:t>9:30 to 10:30</w:t>
      </w:r>
      <w:r>
        <w:rPr>
          <w:sz w:val="24"/>
          <w:szCs w:val="24"/>
        </w:rPr>
        <w:tab/>
        <w:t>Session 1</w:t>
      </w:r>
      <w:r>
        <w:rPr>
          <w:sz w:val="24"/>
          <w:szCs w:val="24"/>
        </w:rPr>
        <w:tab/>
      </w:r>
      <w:r>
        <w:rPr>
          <w:sz w:val="24"/>
          <w:szCs w:val="24"/>
        </w:rPr>
        <w:t>Doing More with Less: Investing through Funding Challenges</w:t>
      </w:r>
    </w:p>
    <w:p w14:paraId="534553AE" w14:textId="77777777" w:rsidR="004F54B2" w:rsidRDefault="00D35813">
      <w:pPr>
        <w:ind w:left="2880" w:firstLine="720"/>
        <w:rPr>
          <w:sz w:val="24"/>
          <w:szCs w:val="24"/>
        </w:rPr>
      </w:pPr>
      <w:r>
        <w:rPr>
          <w:sz w:val="24"/>
          <w:szCs w:val="24"/>
        </w:rPr>
        <w:t>Ryan Nelson, Red Tree</w:t>
      </w:r>
    </w:p>
    <w:p w14:paraId="25A81B52" w14:textId="77777777" w:rsidR="004F54B2" w:rsidRDefault="004F54B2">
      <w:pPr>
        <w:rPr>
          <w:sz w:val="24"/>
          <w:szCs w:val="24"/>
        </w:rPr>
      </w:pPr>
    </w:p>
    <w:p w14:paraId="3D2CDBDA" w14:textId="77777777" w:rsidR="004F54B2" w:rsidRDefault="00D35813">
      <w:pPr>
        <w:rPr>
          <w:sz w:val="24"/>
          <w:szCs w:val="24"/>
        </w:rPr>
      </w:pPr>
      <w:r>
        <w:rPr>
          <w:sz w:val="24"/>
          <w:szCs w:val="24"/>
        </w:rPr>
        <w:t>10:40 to 11:40</w:t>
      </w:r>
      <w:r>
        <w:rPr>
          <w:sz w:val="24"/>
          <w:szCs w:val="24"/>
        </w:rPr>
        <w:tab/>
        <w:t xml:space="preserve">Session 2 </w:t>
      </w:r>
      <w:r>
        <w:rPr>
          <w:sz w:val="24"/>
          <w:szCs w:val="24"/>
        </w:rPr>
        <w:tab/>
        <w:t>Property Tax - What We Know and How It’s Changing</w:t>
      </w:r>
    </w:p>
    <w:p w14:paraId="7CFB0379" w14:textId="77777777" w:rsidR="004F54B2" w:rsidRDefault="00D35813">
      <w:pPr>
        <w:ind w:left="2880" w:firstLine="720"/>
        <w:rPr>
          <w:sz w:val="24"/>
          <w:szCs w:val="24"/>
        </w:rPr>
      </w:pPr>
      <w:r>
        <w:rPr>
          <w:sz w:val="24"/>
          <w:szCs w:val="24"/>
        </w:rPr>
        <w:t>Chris Kline, Lawrence County Auditor’s Office</w:t>
      </w:r>
    </w:p>
    <w:p w14:paraId="44C12B86" w14:textId="77777777" w:rsidR="004F54B2" w:rsidRDefault="004F54B2">
      <w:pPr>
        <w:rPr>
          <w:sz w:val="24"/>
          <w:szCs w:val="24"/>
        </w:rPr>
      </w:pPr>
    </w:p>
    <w:p w14:paraId="41AF832E" w14:textId="77777777" w:rsidR="004F54B2" w:rsidRDefault="00D35813">
      <w:pPr>
        <w:rPr>
          <w:sz w:val="24"/>
          <w:szCs w:val="24"/>
        </w:rPr>
      </w:pPr>
      <w:r>
        <w:rPr>
          <w:sz w:val="24"/>
          <w:szCs w:val="24"/>
        </w:rPr>
        <w:t>11:45 to 12:45</w:t>
      </w:r>
      <w:r>
        <w:rPr>
          <w:sz w:val="24"/>
          <w:szCs w:val="24"/>
        </w:rPr>
        <w:tab/>
        <w:t>Lunch Buffet / Business Meeting (Sponsored by Red Tree)</w:t>
      </w:r>
    </w:p>
    <w:p w14:paraId="05484AD7" w14:textId="77777777" w:rsidR="004F54B2" w:rsidRDefault="00D35813">
      <w:pPr>
        <w:ind w:right="-45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16BC663" w14:textId="77777777" w:rsidR="004F54B2" w:rsidRDefault="00D35813">
      <w:pPr>
        <w:ind w:right="-630"/>
        <w:rPr>
          <w:sz w:val="24"/>
          <w:szCs w:val="24"/>
        </w:rPr>
      </w:pPr>
      <w:r>
        <w:rPr>
          <w:sz w:val="24"/>
          <w:szCs w:val="24"/>
        </w:rPr>
        <w:t xml:space="preserve">12:50 </w:t>
      </w:r>
      <w:proofErr w:type="gramStart"/>
      <w:r>
        <w:rPr>
          <w:sz w:val="24"/>
          <w:szCs w:val="24"/>
        </w:rPr>
        <w:t>to  1:50</w:t>
      </w:r>
      <w:proofErr w:type="gramEnd"/>
      <w:r>
        <w:rPr>
          <w:sz w:val="24"/>
          <w:szCs w:val="24"/>
        </w:rPr>
        <w:tab/>
        <w:t xml:space="preserve">Session 3 </w:t>
      </w:r>
      <w:r>
        <w:rPr>
          <w:sz w:val="24"/>
          <w:szCs w:val="24"/>
        </w:rPr>
        <w:tab/>
        <w:t>The Ohio Ethics Law 2026: When Doing Right Matters</w:t>
      </w:r>
    </w:p>
    <w:p w14:paraId="5EA6AB37" w14:textId="77777777" w:rsidR="004F54B2" w:rsidRDefault="00D35813">
      <w:pPr>
        <w:ind w:left="2880" w:right="-630" w:firstLine="720"/>
        <w:rPr>
          <w:sz w:val="24"/>
          <w:szCs w:val="24"/>
        </w:rPr>
      </w:pPr>
      <w:r>
        <w:rPr>
          <w:color w:val="222222"/>
          <w:sz w:val="24"/>
          <w:szCs w:val="24"/>
        </w:rPr>
        <w:t>Susan Willeke, Ohio Ethics Commission</w:t>
      </w:r>
      <w:r>
        <w:rPr>
          <w:sz w:val="24"/>
          <w:szCs w:val="24"/>
        </w:rPr>
        <w:tab/>
      </w:r>
    </w:p>
    <w:p w14:paraId="3B03425C" w14:textId="77777777" w:rsidR="004F54B2" w:rsidRDefault="004F54B2">
      <w:pPr>
        <w:rPr>
          <w:sz w:val="24"/>
          <w:szCs w:val="24"/>
        </w:rPr>
      </w:pPr>
    </w:p>
    <w:p w14:paraId="0715940C" w14:textId="77777777" w:rsidR="004F54B2" w:rsidRDefault="00D35813">
      <w:pPr>
        <w:rPr>
          <w:sz w:val="24"/>
          <w:szCs w:val="24"/>
        </w:rPr>
      </w:pPr>
      <w:r>
        <w:rPr>
          <w:sz w:val="24"/>
          <w:szCs w:val="24"/>
        </w:rPr>
        <w:t xml:space="preserve">2:00 to 3:00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Session 4</w:t>
      </w:r>
      <w:r>
        <w:rPr>
          <w:sz w:val="24"/>
          <w:szCs w:val="24"/>
        </w:rPr>
        <w:tab/>
        <w:t>Economic &amp; Municipal Bond Market Update</w:t>
      </w:r>
    </w:p>
    <w:p w14:paraId="61DD54EB" w14:textId="77777777" w:rsidR="004F54B2" w:rsidRDefault="00D35813">
      <w:pPr>
        <w:ind w:left="2880" w:firstLine="720"/>
        <w:rPr>
          <w:sz w:val="24"/>
          <w:szCs w:val="24"/>
        </w:rPr>
      </w:pPr>
      <w:r>
        <w:rPr>
          <w:sz w:val="24"/>
          <w:szCs w:val="24"/>
        </w:rPr>
        <w:t>Patrick King, Stiffel</w:t>
      </w:r>
    </w:p>
    <w:p w14:paraId="030F9CEF" w14:textId="77777777" w:rsidR="004F54B2" w:rsidRDefault="00D35813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9041CF9" w14:textId="77777777" w:rsidR="004F54B2" w:rsidRDefault="004F54B2">
      <w:pPr>
        <w:ind w:left="2880" w:firstLine="720"/>
        <w:rPr>
          <w:sz w:val="24"/>
          <w:szCs w:val="24"/>
        </w:rPr>
      </w:pPr>
    </w:p>
    <w:p w14:paraId="7DD82D02" w14:textId="77777777" w:rsidR="004F54B2" w:rsidRDefault="00D35813">
      <w:pPr>
        <w:rPr>
          <w:sz w:val="24"/>
          <w:szCs w:val="24"/>
        </w:rPr>
      </w:pPr>
      <w:r>
        <w:rPr>
          <w:sz w:val="24"/>
          <w:szCs w:val="24"/>
        </w:rPr>
        <w:t>3:00-3:10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Drawings and Adjourn</w:t>
      </w:r>
    </w:p>
    <w:p w14:paraId="6943B188" w14:textId="77777777" w:rsidR="004F54B2" w:rsidRDefault="004F54B2">
      <w:pPr>
        <w:rPr>
          <w:sz w:val="24"/>
          <w:szCs w:val="24"/>
        </w:rPr>
      </w:pPr>
    </w:p>
    <w:p w14:paraId="64FE9D39" w14:textId="77777777" w:rsidR="004F54B2" w:rsidRDefault="004F54B2">
      <w:pPr>
        <w:rPr>
          <w:sz w:val="24"/>
          <w:szCs w:val="24"/>
        </w:rPr>
      </w:pPr>
    </w:p>
    <w:p w14:paraId="16E2865A" w14:textId="77777777" w:rsidR="004F54B2" w:rsidRDefault="004F54B2">
      <w:pPr>
        <w:rPr>
          <w:sz w:val="24"/>
          <w:szCs w:val="24"/>
        </w:rPr>
      </w:pPr>
    </w:p>
    <w:p w14:paraId="0B48DABA" w14:textId="77777777" w:rsidR="004F54B2" w:rsidRDefault="004F54B2">
      <w:pPr>
        <w:rPr>
          <w:sz w:val="24"/>
          <w:szCs w:val="24"/>
        </w:rPr>
      </w:pPr>
    </w:p>
    <w:p w14:paraId="04FBD59C" w14:textId="77777777" w:rsidR="004F54B2" w:rsidRDefault="00D35813">
      <w:pPr>
        <w:rPr>
          <w:sz w:val="24"/>
          <w:szCs w:val="24"/>
        </w:rPr>
      </w:pPr>
      <w:r>
        <w:rPr>
          <w:sz w:val="24"/>
          <w:szCs w:val="24"/>
        </w:rPr>
        <w:t>Individuals will still need to pay the annual certification fee ($100) to the Treasurer of State and report hours for full CPIM credit.</w:t>
      </w:r>
    </w:p>
    <w:p w14:paraId="4C3E7273" w14:textId="77777777" w:rsidR="004F54B2" w:rsidRDefault="004F54B2">
      <w:pPr>
        <w:rPr>
          <w:sz w:val="24"/>
          <w:szCs w:val="24"/>
        </w:rPr>
      </w:pPr>
    </w:p>
    <w:p w14:paraId="12B98923" w14:textId="77777777" w:rsidR="004F54B2" w:rsidRDefault="004F54B2"/>
    <w:sectPr w:rsidR="004F54B2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17A9ADE-9A9E-43ED-A088-7F029B86D5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A242F90-FBC6-4D5F-91E0-F66E1B9B67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4B2"/>
    <w:rsid w:val="001D3EA3"/>
    <w:rsid w:val="004F54B2"/>
    <w:rsid w:val="00CC72FE"/>
    <w:rsid w:val="00D35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489C2E"/>
  <w15:docId w15:val="{B6F12F05-E558-4A77-BEFA-E0ECD6BF7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739</Characters>
  <Application>Microsoft Office Word</Application>
  <DocSecurity>4</DocSecurity>
  <Lines>6</Lines>
  <Paragraphs>1</Paragraphs>
  <ScaleCrop>false</ScaleCrop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Knowlton</dc:creator>
  <cp:lastModifiedBy>Carmen Knowlton</cp:lastModifiedBy>
  <cp:revision>2</cp:revision>
  <dcterms:created xsi:type="dcterms:W3CDTF">2026-01-29T17:11:00Z</dcterms:created>
  <dcterms:modified xsi:type="dcterms:W3CDTF">2026-01-29T17:11:00Z</dcterms:modified>
</cp:coreProperties>
</file>